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B9" w:rsidRDefault="001915B9" w:rsidP="001915B9">
      <w:pPr>
        <w:pStyle w:val="NormalWeb"/>
        <w:jc w:val="center"/>
      </w:pPr>
      <w:r>
        <w:rPr>
          <w:rFonts w:ascii="Georgia" w:hAnsi="Georgia"/>
          <w:color w:val="003366"/>
          <w:sz w:val="48"/>
          <w:szCs w:val="48"/>
        </w:rPr>
        <w:t>"Modalités d’inscription"</w:t>
      </w:r>
    </w:p>
    <w:p w:rsidR="001915B9" w:rsidRDefault="001915B9" w:rsidP="001915B9">
      <w:pPr>
        <w:pStyle w:val="NormalWeb"/>
      </w:pPr>
      <w:r>
        <w:t> </w:t>
      </w:r>
    </w:p>
    <w:p w:rsidR="001915B9" w:rsidRDefault="001915B9" w:rsidP="001915B9">
      <w:pPr>
        <w:pStyle w:val="NormalWeb"/>
        <w:jc w:val="center"/>
      </w:pPr>
      <w:r>
        <w:t> </w:t>
      </w:r>
    </w:p>
    <w:p w:rsidR="001915B9" w:rsidRDefault="001915B9" w:rsidP="001915B9">
      <w:pPr>
        <w:pStyle w:val="NormalWeb"/>
      </w:pPr>
      <w:r>
        <w:t> </w:t>
      </w:r>
    </w:p>
    <w:p w:rsidR="001915B9" w:rsidRDefault="001915B9" w:rsidP="001915B9">
      <w:pPr>
        <w:pStyle w:val="NormalWeb"/>
        <w:jc w:val="both"/>
      </w:pPr>
      <w:r>
        <w:rPr>
          <w:rFonts w:ascii="Georgia" w:hAnsi="Georgia"/>
        </w:rPr>
        <w:t>Les inscriptions se réalisent sur des</w:t>
      </w:r>
      <w:r>
        <w:rPr>
          <w:rStyle w:val="lev"/>
          <w:rFonts w:ascii="Georgia" w:hAnsi="Georgia"/>
        </w:rPr>
        <w:t xml:space="preserve"> semaines complètes,</w:t>
      </w:r>
      <w:r>
        <w:rPr>
          <w:rFonts w:ascii="Georgia" w:hAnsi="Georgia"/>
        </w:rPr>
        <w:t xml:space="preserve"> du lundi au vendredi, et en </w:t>
      </w:r>
      <w:r>
        <w:rPr>
          <w:rStyle w:val="lev"/>
          <w:rFonts w:ascii="Georgia" w:hAnsi="Georgia"/>
        </w:rPr>
        <w:t>journées complètes,</w:t>
      </w:r>
      <w:r>
        <w:rPr>
          <w:rFonts w:ascii="Georgia" w:hAnsi="Georgia"/>
        </w:rPr>
        <w:t xml:space="preserve"> avec la possibilité ou non de </w:t>
      </w:r>
      <w:r>
        <w:rPr>
          <w:rStyle w:val="lev"/>
          <w:rFonts w:ascii="Georgia" w:hAnsi="Georgia"/>
        </w:rPr>
        <w:t>prendre les repas à nos côtés.</w:t>
      </w:r>
    </w:p>
    <w:p w:rsidR="001915B9" w:rsidRDefault="001915B9" w:rsidP="001915B9">
      <w:pPr>
        <w:pStyle w:val="NormalWeb"/>
      </w:pPr>
      <w:r>
        <w:t> </w:t>
      </w:r>
    </w:p>
    <w:p w:rsidR="001915B9" w:rsidRDefault="001915B9" w:rsidP="001915B9">
      <w:pPr>
        <w:pStyle w:val="NormalWeb"/>
        <w:jc w:val="both"/>
      </w:pPr>
      <w:r>
        <w:rPr>
          <w:rStyle w:val="lev"/>
          <w:rFonts w:ascii="Georgia" w:hAnsi="Georgia"/>
        </w:rPr>
        <w:t>Les enfants que nous accueillons sont âgés de 6 à 17 ans</w:t>
      </w:r>
      <w:r>
        <w:rPr>
          <w:rFonts w:ascii="Georgia" w:hAnsi="Georgia"/>
        </w:rPr>
        <w:t>, viennent principalement des différents quartiers de Besançon, mais peuvent très bien être non résidants de la commune.</w:t>
      </w:r>
    </w:p>
    <w:p w:rsidR="001915B9" w:rsidRDefault="001915B9" w:rsidP="001915B9">
      <w:pPr>
        <w:pStyle w:val="NormalWeb"/>
      </w:pPr>
      <w:r>
        <w:t> </w:t>
      </w:r>
    </w:p>
    <w:p w:rsidR="001915B9" w:rsidRDefault="001915B9" w:rsidP="001915B9">
      <w:pPr>
        <w:pStyle w:val="NormalWeb"/>
        <w:jc w:val="both"/>
      </w:pPr>
      <w:r>
        <w:rPr>
          <w:rStyle w:val="lev"/>
          <w:rFonts w:ascii="Georgia" w:hAnsi="Georgia"/>
        </w:rPr>
        <w:t>Pour inscrire votre enfant</w:t>
      </w:r>
      <w:r>
        <w:rPr>
          <w:rFonts w:ascii="Georgia" w:hAnsi="Georgia"/>
        </w:rPr>
        <w:t xml:space="preserve">, vous devez vous rendre sur l’onglet « documents téléchargeables », pour y trouver les documents nécessaires : dossier annuel de l’enfant et grille de stages. Ces documents sont disponibles dans l'onglet </w:t>
      </w:r>
      <w:hyperlink r:id="rId6" w:history="1">
        <w:r>
          <w:rPr>
            <w:rStyle w:val="Lienhypertexte"/>
            <w:rFonts w:ascii="Georgia" w:hAnsi="Georgia"/>
            <w:b/>
            <w:bCs/>
            <w:i/>
            <w:iCs/>
          </w:rPr>
          <w:t>"documents téléchargeables"</w:t>
        </w:r>
      </w:hyperlink>
      <w:r>
        <w:rPr>
          <w:rFonts w:ascii="Georgia" w:hAnsi="Georgia"/>
        </w:rPr>
        <w:t>.</w:t>
      </w:r>
    </w:p>
    <w:p w:rsidR="001915B9" w:rsidRDefault="001915B9" w:rsidP="001915B9">
      <w:pPr>
        <w:pStyle w:val="NormalWeb"/>
      </w:pPr>
      <w:r>
        <w:t> </w:t>
      </w:r>
    </w:p>
    <w:p w:rsidR="001915B9" w:rsidRDefault="001915B9" w:rsidP="001915B9">
      <w:pPr>
        <w:pStyle w:val="NormalWeb"/>
        <w:jc w:val="both"/>
      </w:pPr>
      <w:r>
        <w:rPr>
          <w:rStyle w:val="lev"/>
          <w:rFonts w:ascii="Georgia" w:hAnsi="Georgia"/>
        </w:rPr>
        <w:t>Le dossier annuel de l’enfant</w:t>
      </w:r>
      <w:r>
        <w:rPr>
          <w:rFonts w:ascii="Georgia" w:hAnsi="Georgia"/>
        </w:rPr>
        <w:t xml:space="preserve"> est disponible sur le site internet, ou en vous rendant à une des permanences que nous organisons avant chaque période de vacances (attention, dates, horaires et lieux indiqués sur le site internet, dans l’onglet « vacances en cours »).  Une fois constitué, le dossier annuel de l’enfant est valable jusqu’au 31 décembre. Ces documents sont disponibles dans l'onglet </w:t>
      </w:r>
      <w:hyperlink r:id="rId7" w:history="1">
        <w:r>
          <w:rPr>
            <w:rStyle w:val="Lienhypertexte"/>
            <w:rFonts w:ascii="Georgia" w:hAnsi="Georgia"/>
            <w:b/>
            <w:bCs/>
            <w:i/>
            <w:iCs/>
          </w:rPr>
          <w:t>"documents téléchargeables"</w:t>
        </w:r>
      </w:hyperlink>
      <w:r>
        <w:rPr>
          <w:rFonts w:ascii="Georgia" w:hAnsi="Georgia"/>
        </w:rPr>
        <w:t>.</w:t>
      </w:r>
    </w:p>
    <w:p w:rsidR="001915B9" w:rsidRDefault="001915B9" w:rsidP="001915B9">
      <w:pPr>
        <w:pStyle w:val="NormalWeb"/>
      </w:pPr>
      <w:r>
        <w:t> </w:t>
      </w:r>
    </w:p>
    <w:p w:rsidR="001915B9" w:rsidRDefault="001915B9" w:rsidP="001915B9">
      <w:pPr>
        <w:pStyle w:val="NormalWeb"/>
      </w:pPr>
      <w:r>
        <w:rPr>
          <w:rStyle w:val="lev"/>
          <w:rFonts w:ascii="Georgia" w:hAnsi="Georgia"/>
        </w:rPr>
        <w:t>Les grilles de stages,</w:t>
      </w:r>
      <w:r>
        <w:rPr>
          <w:rFonts w:ascii="Georgia" w:hAnsi="Georgia"/>
        </w:rPr>
        <w:t xml:space="preserve"> énumèrent les différents choix de stages sportifs spécifiques des matinées, auxquelles votre enfant peut décider de s’inscrire pour la semaine. Ces stages sont détaillés dans l'onglet </w:t>
      </w:r>
      <w:hyperlink r:id="rId8" w:history="1">
        <w:r>
          <w:rPr>
            <w:rStyle w:val="Lienhypertexte"/>
            <w:rFonts w:ascii="Georgia" w:hAnsi="Georgia"/>
            <w:b/>
            <w:bCs/>
            <w:i/>
            <w:iCs/>
          </w:rPr>
          <w:t>"vacances en cours"</w:t>
        </w:r>
      </w:hyperlink>
      <w:r>
        <w:rPr>
          <w:rFonts w:ascii="Georgia" w:hAnsi="Georgia"/>
        </w:rPr>
        <w:t xml:space="preserve">. Il est impératif que nous ayons l’information du stage souhaité au plus tôt, de manière à organiser leur bon déroulement. Un seul choix de stage par semaine. Il apparait également sur cette grille, la mention avec ou sans repas. Ces documents sont disponibles dans l'onglet </w:t>
      </w:r>
      <w:hyperlink r:id="rId9" w:history="1">
        <w:r>
          <w:rPr>
            <w:rStyle w:val="Lienhypertexte"/>
            <w:rFonts w:ascii="Georgia" w:hAnsi="Georgia"/>
            <w:b/>
            <w:bCs/>
            <w:i/>
            <w:iCs/>
          </w:rPr>
          <w:t>"documents téléchargeables"</w:t>
        </w:r>
      </w:hyperlink>
      <w:r>
        <w:rPr>
          <w:rFonts w:ascii="Georgia" w:hAnsi="Georgia"/>
        </w:rPr>
        <w:t>.</w:t>
      </w:r>
      <w:bookmarkStart w:id="0" w:name="_GoBack"/>
      <w:bookmarkEnd w:id="0"/>
      <w:r>
        <w:t> </w:t>
      </w:r>
    </w:p>
    <w:p w:rsidR="001915B9" w:rsidRDefault="001915B9" w:rsidP="001915B9">
      <w:pPr>
        <w:pStyle w:val="NormalWeb"/>
      </w:pPr>
      <w:r>
        <w:t> </w:t>
      </w:r>
    </w:p>
    <w:p w:rsidR="001915B9" w:rsidRDefault="001915B9" w:rsidP="001915B9">
      <w:pPr>
        <w:pStyle w:val="NormalWeb"/>
        <w:jc w:val="both"/>
      </w:pPr>
      <w:r>
        <w:rPr>
          <w:rStyle w:val="lev"/>
          <w:rFonts w:ascii="Georgia" w:hAnsi="Georgia"/>
        </w:rPr>
        <w:t>Afin de valider l’inscription de votre enfant</w:t>
      </w:r>
      <w:r>
        <w:rPr>
          <w:rFonts w:ascii="Georgia" w:hAnsi="Georgia"/>
        </w:rPr>
        <w:t xml:space="preserve">, il est impératif que nous ayons ce dossier complet (fiches d’inscription et sanitaire), ainsi que l’information du choix de stage sportif spécifique, et enfin le règlement. Aucune pré-réservation ne pourra être </w:t>
      </w:r>
      <w:r>
        <w:rPr>
          <w:rFonts w:ascii="Georgia" w:hAnsi="Georgia"/>
        </w:rPr>
        <w:lastRenderedPageBreak/>
        <w:t>faite. Chaque inscription sera validée par nos soins, et nous vous informerons de sa confirmation par mail, en vous faisant parvenir une facture.</w:t>
      </w:r>
    </w:p>
    <w:p w:rsidR="001915B9" w:rsidRDefault="001915B9" w:rsidP="001915B9">
      <w:pPr>
        <w:pStyle w:val="NormalWeb"/>
      </w:pPr>
      <w:r>
        <w:t> </w:t>
      </w:r>
    </w:p>
    <w:p w:rsidR="001915B9" w:rsidRDefault="001915B9" w:rsidP="001915B9">
      <w:pPr>
        <w:pStyle w:val="NormalWeb"/>
        <w:jc w:val="both"/>
      </w:pPr>
      <w:r>
        <w:rPr>
          <w:rStyle w:val="lev"/>
          <w:rFonts w:ascii="Georgia" w:hAnsi="Georgia"/>
        </w:rPr>
        <w:t>Tarifs  </w:t>
      </w:r>
      <w:r>
        <w:rPr>
          <w:rFonts w:ascii="Georgia" w:hAnsi="Georgia"/>
        </w:rPr>
        <w:t>      </w:t>
      </w:r>
    </w:p>
    <w:p w:rsidR="001915B9" w:rsidRDefault="001915B9" w:rsidP="001915B9">
      <w:pPr>
        <w:pStyle w:val="NormalWeb"/>
        <w:jc w:val="both"/>
      </w:pPr>
      <w:r>
        <w:rPr>
          <w:rFonts w:ascii="Georgia" w:hAnsi="Georgia"/>
        </w:rPr>
        <w:t xml:space="preserve">Nos tarifs sont calculés en fonction du quotient familial établi par la CAF. </w:t>
      </w:r>
      <w:r>
        <w:rPr>
          <w:rStyle w:val="lev"/>
          <w:rFonts w:ascii="Georgia" w:hAnsi="Georgia"/>
        </w:rPr>
        <w:t>ATTENTION, cette prise en compte du quotient ne s'applique qu'aux habitants du département du Doubs</w:t>
      </w:r>
      <w:r>
        <w:rPr>
          <w:rFonts w:ascii="Georgia" w:hAnsi="Georgia"/>
        </w:rPr>
        <w:t>. Pour les enfants originaires d'un autre département, nous sommes dans l'obligation d'appliquer le tarif maximum.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9"/>
        <w:gridCol w:w="3044"/>
        <w:gridCol w:w="3059"/>
      </w:tblGrid>
      <w:tr w:rsidR="001915B9" w:rsidTr="001915B9">
        <w:trPr>
          <w:tblCellSpacing w:w="15" w:type="dxa"/>
        </w:trPr>
        <w:tc>
          <w:tcPr>
            <w:tcW w:w="3015" w:type="dxa"/>
            <w:vAlign w:val="center"/>
            <w:hideMark/>
          </w:tcPr>
          <w:p w:rsidR="001915B9" w:rsidRDefault="001915B9">
            <w:pPr>
              <w:pStyle w:val="NormalWeb"/>
              <w:jc w:val="center"/>
            </w:pPr>
            <w:r>
              <w:rPr>
                <w:rStyle w:val="lev"/>
                <w:rFonts w:ascii="Georgia" w:hAnsi="Georgia"/>
              </w:rPr>
              <w:t>Quotient familial</w:t>
            </w:r>
          </w:p>
        </w:tc>
        <w:tc>
          <w:tcPr>
            <w:tcW w:w="3015" w:type="dxa"/>
            <w:vAlign w:val="center"/>
            <w:hideMark/>
          </w:tcPr>
          <w:p w:rsidR="001915B9" w:rsidRDefault="001915B9">
            <w:pPr>
              <w:pStyle w:val="NormalWeb"/>
              <w:jc w:val="center"/>
            </w:pPr>
            <w:r>
              <w:rPr>
                <w:rStyle w:val="lev"/>
                <w:rFonts w:ascii="Georgia" w:hAnsi="Georgia"/>
              </w:rPr>
              <w:t>Tarif 5 jours - SANS repas</w:t>
            </w:r>
          </w:p>
        </w:tc>
        <w:tc>
          <w:tcPr>
            <w:tcW w:w="3015" w:type="dxa"/>
            <w:vAlign w:val="center"/>
            <w:hideMark/>
          </w:tcPr>
          <w:p w:rsidR="001915B9" w:rsidRDefault="001915B9">
            <w:pPr>
              <w:pStyle w:val="NormalWeb"/>
            </w:pPr>
            <w:r>
              <w:t> </w:t>
            </w:r>
          </w:p>
          <w:p w:rsidR="001915B9" w:rsidRDefault="001915B9">
            <w:pPr>
              <w:pStyle w:val="NormalWeb"/>
              <w:jc w:val="center"/>
            </w:pPr>
            <w:r>
              <w:rPr>
                <w:rStyle w:val="lev"/>
                <w:rFonts w:ascii="Georgia" w:hAnsi="Georgia"/>
              </w:rPr>
              <w:t>Tarif 5 jours - AVEC repas</w:t>
            </w:r>
          </w:p>
          <w:p w:rsidR="001915B9" w:rsidRDefault="001915B9">
            <w:pPr>
              <w:pStyle w:val="NormalWeb"/>
            </w:pPr>
            <w:r>
              <w:rPr>
                <w:rStyle w:val="lev"/>
                <w:rFonts w:ascii="Georgia" w:hAnsi="Georgia"/>
              </w:rPr>
              <w:t> </w:t>
            </w:r>
          </w:p>
        </w:tc>
      </w:tr>
      <w:tr w:rsidR="001915B9" w:rsidTr="001915B9">
        <w:trPr>
          <w:tblCellSpacing w:w="15" w:type="dxa"/>
        </w:trPr>
        <w:tc>
          <w:tcPr>
            <w:tcW w:w="3015" w:type="dxa"/>
            <w:vAlign w:val="center"/>
            <w:hideMark/>
          </w:tcPr>
          <w:p w:rsidR="001915B9" w:rsidRDefault="001915B9">
            <w:pPr>
              <w:pStyle w:val="NormalWeb"/>
              <w:jc w:val="center"/>
            </w:pPr>
            <w:r>
              <w:rPr>
                <w:rStyle w:val="lev"/>
                <w:rFonts w:ascii="Georgia" w:hAnsi="Georgia"/>
              </w:rPr>
              <w:t> 0-350</w:t>
            </w:r>
          </w:p>
        </w:tc>
        <w:tc>
          <w:tcPr>
            <w:tcW w:w="3015" w:type="dxa"/>
            <w:vAlign w:val="center"/>
            <w:hideMark/>
          </w:tcPr>
          <w:p w:rsidR="001915B9" w:rsidRDefault="001915B9">
            <w:pPr>
              <w:pStyle w:val="NormalWeb"/>
              <w:jc w:val="center"/>
            </w:pPr>
            <w:r>
              <w:rPr>
                <w:rFonts w:ascii="Georgia" w:hAnsi="Georgia"/>
              </w:rPr>
              <w:t> 32 €</w:t>
            </w:r>
          </w:p>
        </w:tc>
        <w:tc>
          <w:tcPr>
            <w:tcW w:w="3015" w:type="dxa"/>
            <w:vAlign w:val="center"/>
            <w:hideMark/>
          </w:tcPr>
          <w:p w:rsidR="001915B9" w:rsidRDefault="001915B9">
            <w:pPr>
              <w:pStyle w:val="NormalWeb"/>
              <w:jc w:val="center"/>
            </w:pPr>
            <w:r>
              <w:rPr>
                <w:rFonts w:ascii="Georgia" w:hAnsi="Georgia"/>
              </w:rPr>
              <w:t> 55 €</w:t>
            </w:r>
          </w:p>
        </w:tc>
      </w:tr>
      <w:tr w:rsidR="001915B9" w:rsidTr="001915B9">
        <w:trPr>
          <w:tblCellSpacing w:w="15" w:type="dxa"/>
        </w:trPr>
        <w:tc>
          <w:tcPr>
            <w:tcW w:w="3015" w:type="dxa"/>
            <w:vAlign w:val="center"/>
            <w:hideMark/>
          </w:tcPr>
          <w:p w:rsidR="001915B9" w:rsidRDefault="001915B9">
            <w:pPr>
              <w:pStyle w:val="NormalWeb"/>
              <w:jc w:val="center"/>
            </w:pPr>
            <w:r>
              <w:rPr>
                <w:rStyle w:val="lev"/>
                <w:rFonts w:ascii="Georgia" w:hAnsi="Georgia"/>
              </w:rPr>
              <w:t>351-800</w:t>
            </w:r>
          </w:p>
        </w:tc>
        <w:tc>
          <w:tcPr>
            <w:tcW w:w="3015" w:type="dxa"/>
            <w:vAlign w:val="center"/>
            <w:hideMark/>
          </w:tcPr>
          <w:p w:rsidR="001915B9" w:rsidRDefault="001915B9">
            <w:pPr>
              <w:pStyle w:val="NormalWeb"/>
              <w:jc w:val="center"/>
            </w:pPr>
            <w:r>
              <w:rPr>
                <w:rFonts w:ascii="Georgia" w:hAnsi="Georgia"/>
              </w:rPr>
              <w:t>37 €</w:t>
            </w:r>
          </w:p>
        </w:tc>
        <w:tc>
          <w:tcPr>
            <w:tcW w:w="3015" w:type="dxa"/>
            <w:vAlign w:val="center"/>
            <w:hideMark/>
          </w:tcPr>
          <w:p w:rsidR="001915B9" w:rsidRDefault="001915B9">
            <w:pPr>
              <w:pStyle w:val="NormalWeb"/>
              <w:jc w:val="center"/>
            </w:pPr>
            <w:r>
              <w:rPr>
                <w:rFonts w:ascii="Georgia" w:hAnsi="Georgia"/>
              </w:rPr>
              <w:t>60 €</w:t>
            </w:r>
          </w:p>
        </w:tc>
      </w:tr>
      <w:tr w:rsidR="001915B9" w:rsidTr="001915B9">
        <w:trPr>
          <w:tblCellSpacing w:w="15" w:type="dxa"/>
        </w:trPr>
        <w:tc>
          <w:tcPr>
            <w:tcW w:w="3015" w:type="dxa"/>
            <w:vAlign w:val="center"/>
            <w:hideMark/>
          </w:tcPr>
          <w:p w:rsidR="001915B9" w:rsidRDefault="001915B9">
            <w:pPr>
              <w:pStyle w:val="NormalWeb"/>
              <w:jc w:val="center"/>
            </w:pPr>
            <w:r>
              <w:rPr>
                <w:rStyle w:val="lev"/>
                <w:rFonts w:ascii="Georgia" w:hAnsi="Georgia"/>
              </w:rPr>
              <w:t>801-1159</w:t>
            </w:r>
          </w:p>
        </w:tc>
        <w:tc>
          <w:tcPr>
            <w:tcW w:w="3015" w:type="dxa"/>
            <w:vAlign w:val="center"/>
            <w:hideMark/>
          </w:tcPr>
          <w:p w:rsidR="001915B9" w:rsidRDefault="001915B9">
            <w:pPr>
              <w:pStyle w:val="NormalWeb"/>
              <w:jc w:val="center"/>
            </w:pPr>
            <w:r>
              <w:rPr>
                <w:rFonts w:ascii="Georgia" w:hAnsi="Georgia"/>
              </w:rPr>
              <w:t>60 €</w:t>
            </w:r>
          </w:p>
        </w:tc>
        <w:tc>
          <w:tcPr>
            <w:tcW w:w="3015" w:type="dxa"/>
            <w:vAlign w:val="center"/>
            <w:hideMark/>
          </w:tcPr>
          <w:p w:rsidR="001915B9" w:rsidRDefault="001915B9">
            <w:pPr>
              <w:pStyle w:val="NormalWeb"/>
              <w:jc w:val="center"/>
            </w:pPr>
            <w:r>
              <w:rPr>
                <w:rFonts w:ascii="Georgia" w:hAnsi="Georgia"/>
              </w:rPr>
              <w:t> 86 €</w:t>
            </w:r>
          </w:p>
        </w:tc>
      </w:tr>
      <w:tr w:rsidR="001915B9" w:rsidTr="001915B9">
        <w:trPr>
          <w:tblCellSpacing w:w="15" w:type="dxa"/>
        </w:trPr>
        <w:tc>
          <w:tcPr>
            <w:tcW w:w="3015" w:type="dxa"/>
            <w:vAlign w:val="center"/>
            <w:hideMark/>
          </w:tcPr>
          <w:p w:rsidR="001915B9" w:rsidRDefault="001915B9">
            <w:pPr>
              <w:pStyle w:val="NormalWeb"/>
              <w:jc w:val="center"/>
            </w:pPr>
            <w:r>
              <w:rPr>
                <w:rStyle w:val="lev"/>
                <w:rFonts w:ascii="Georgia" w:hAnsi="Georgia"/>
              </w:rPr>
              <w:t>1160-1400</w:t>
            </w:r>
          </w:p>
        </w:tc>
        <w:tc>
          <w:tcPr>
            <w:tcW w:w="3015" w:type="dxa"/>
            <w:vAlign w:val="center"/>
            <w:hideMark/>
          </w:tcPr>
          <w:p w:rsidR="001915B9" w:rsidRDefault="001915B9">
            <w:pPr>
              <w:pStyle w:val="NormalWeb"/>
              <w:jc w:val="center"/>
            </w:pPr>
            <w:r>
              <w:rPr>
                <w:rFonts w:ascii="Georgia" w:hAnsi="Georgia"/>
              </w:rPr>
              <w:t> 65 €</w:t>
            </w:r>
          </w:p>
        </w:tc>
        <w:tc>
          <w:tcPr>
            <w:tcW w:w="3015" w:type="dxa"/>
            <w:vAlign w:val="center"/>
            <w:hideMark/>
          </w:tcPr>
          <w:p w:rsidR="001915B9" w:rsidRDefault="001915B9">
            <w:pPr>
              <w:pStyle w:val="NormalWeb"/>
              <w:jc w:val="center"/>
            </w:pPr>
            <w:r>
              <w:rPr>
                <w:rFonts w:ascii="Georgia" w:hAnsi="Georgia"/>
              </w:rPr>
              <w:t> 91 €</w:t>
            </w:r>
          </w:p>
        </w:tc>
      </w:tr>
      <w:tr w:rsidR="001915B9" w:rsidTr="001915B9">
        <w:trPr>
          <w:tblCellSpacing w:w="15" w:type="dxa"/>
        </w:trPr>
        <w:tc>
          <w:tcPr>
            <w:tcW w:w="3015" w:type="dxa"/>
            <w:vAlign w:val="center"/>
            <w:hideMark/>
          </w:tcPr>
          <w:p w:rsidR="001915B9" w:rsidRDefault="001915B9">
            <w:pPr>
              <w:pStyle w:val="NormalWeb"/>
              <w:jc w:val="center"/>
            </w:pPr>
            <w:r>
              <w:rPr>
                <w:rStyle w:val="lev"/>
                <w:rFonts w:ascii="Georgia" w:hAnsi="Georgia"/>
              </w:rPr>
              <w:t>Supérieur à 1401</w:t>
            </w:r>
          </w:p>
        </w:tc>
        <w:tc>
          <w:tcPr>
            <w:tcW w:w="3015" w:type="dxa"/>
            <w:vAlign w:val="center"/>
            <w:hideMark/>
          </w:tcPr>
          <w:p w:rsidR="001915B9" w:rsidRDefault="001915B9">
            <w:pPr>
              <w:pStyle w:val="NormalWeb"/>
              <w:jc w:val="center"/>
            </w:pPr>
            <w:r>
              <w:rPr>
                <w:rFonts w:ascii="Georgia" w:hAnsi="Georgia"/>
              </w:rPr>
              <w:t> 70 €</w:t>
            </w:r>
          </w:p>
        </w:tc>
        <w:tc>
          <w:tcPr>
            <w:tcW w:w="3015" w:type="dxa"/>
            <w:vAlign w:val="center"/>
            <w:hideMark/>
          </w:tcPr>
          <w:p w:rsidR="001915B9" w:rsidRDefault="001915B9">
            <w:pPr>
              <w:pStyle w:val="NormalWeb"/>
              <w:jc w:val="center"/>
            </w:pPr>
            <w:r>
              <w:rPr>
                <w:rFonts w:ascii="Georgia" w:hAnsi="Georgia"/>
              </w:rPr>
              <w:t> 96 €</w:t>
            </w:r>
          </w:p>
        </w:tc>
      </w:tr>
    </w:tbl>
    <w:p w:rsidR="001915B9" w:rsidRPr="001915B9" w:rsidRDefault="001915B9" w:rsidP="001915B9">
      <w:pPr>
        <w:pStyle w:val="NormalWeb"/>
        <w:jc w:val="center"/>
        <w:rPr>
          <w:sz w:val="20"/>
        </w:rPr>
      </w:pPr>
      <w:r w:rsidRPr="001915B9">
        <w:rPr>
          <w:sz w:val="20"/>
        </w:rPr>
        <w:t> </w:t>
      </w:r>
    </w:p>
    <w:p w:rsidR="001915B9" w:rsidRPr="001915B9" w:rsidRDefault="001915B9" w:rsidP="001915B9">
      <w:pPr>
        <w:numPr>
          <w:ilvl w:val="0"/>
          <w:numId w:val="6"/>
        </w:numPr>
        <w:spacing w:before="100" w:beforeAutospacing="1" w:after="100" w:afterAutospacing="1" w:line="240" w:lineRule="auto"/>
        <w:jc w:val="both"/>
      </w:pPr>
      <w:r w:rsidRPr="001915B9">
        <w:rPr>
          <w:rStyle w:val="Accentuation"/>
          <w:rFonts w:ascii="Georgia" w:hAnsi="Georgia"/>
        </w:rPr>
        <w:t>Ces tarifs sont dégressifs en fonction du nombre d’enfants et de semaines d’inscriptions au sein d’une même famille. (- 5 euros par semaine et/ou enfant supplémentaire)</w:t>
      </w:r>
    </w:p>
    <w:p w:rsidR="001915B9" w:rsidRPr="001915B9" w:rsidRDefault="001915B9" w:rsidP="001915B9">
      <w:pPr>
        <w:pStyle w:val="NormalWeb"/>
        <w:jc w:val="both"/>
      </w:pPr>
      <w:r w:rsidRPr="001915B9">
        <w:t> </w:t>
      </w:r>
    </w:p>
    <w:p w:rsidR="001915B9" w:rsidRPr="001915B9" w:rsidRDefault="001915B9" w:rsidP="001915B9">
      <w:pPr>
        <w:numPr>
          <w:ilvl w:val="0"/>
          <w:numId w:val="7"/>
        </w:numPr>
        <w:spacing w:before="100" w:beforeAutospacing="1" w:after="100" w:afterAutospacing="1" w:line="240" w:lineRule="auto"/>
        <w:jc w:val="both"/>
      </w:pPr>
      <w:r w:rsidRPr="001915B9">
        <w:rPr>
          <w:rStyle w:val="Accentuation"/>
          <w:rFonts w:ascii="Georgia" w:hAnsi="Georgia"/>
        </w:rPr>
        <w:t xml:space="preserve">Certains stages ou séjours pourront être sujets à des tarifications particulières. Consulter les plaquettes de stages disponibles dans l'onglet </w:t>
      </w:r>
      <w:hyperlink r:id="rId10" w:history="1">
        <w:r w:rsidRPr="001915B9">
          <w:rPr>
            <w:rStyle w:val="Lienhypertexte"/>
            <w:rFonts w:ascii="Georgia" w:hAnsi="Georgia"/>
            <w:b/>
            <w:bCs/>
            <w:i/>
            <w:iCs/>
          </w:rPr>
          <w:t>"documents téléchargeables"</w:t>
        </w:r>
      </w:hyperlink>
      <w:r w:rsidRPr="001915B9">
        <w:rPr>
          <w:rStyle w:val="Accentuation"/>
          <w:rFonts w:ascii="Georgia" w:hAnsi="Georgia"/>
        </w:rPr>
        <w:t>.</w:t>
      </w:r>
      <w:r w:rsidRPr="001915B9">
        <w:t> </w:t>
      </w:r>
    </w:p>
    <w:p w:rsidR="001915B9" w:rsidRDefault="001915B9" w:rsidP="001915B9">
      <w:pPr>
        <w:pStyle w:val="NormalWeb"/>
      </w:pPr>
      <w:r>
        <w:t> </w:t>
      </w:r>
    </w:p>
    <w:p w:rsidR="001915B9" w:rsidRDefault="001915B9" w:rsidP="001915B9">
      <w:pPr>
        <w:numPr>
          <w:ilvl w:val="0"/>
          <w:numId w:val="8"/>
        </w:numPr>
        <w:spacing w:before="100" w:beforeAutospacing="1" w:after="100" w:afterAutospacing="1" w:line="240" w:lineRule="auto"/>
        <w:jc w:val="both"/>
      </w:pPr>
      <w:r>
        <w:rPr>
          <w:rStyle w:val="Accentuation"/>
          <w:rFonts w:ascii="Georgia" w:hAnsi="Georgia"/>
        </w:rPr>
        <w:t xml:space="preserve">Si une semaine n'est pas </w:t>
      </w:r>
      <w:r>
        <w:rPr>
          <w:rStyle w:val="Accentuation"/>
          <w:rFonts w:ascii="Georgia" w:hAnsi="Georgia"/>
        </w:rPr>
        <w:t>complète</w:t>
      </w:r>
      <w:r>
        <w:rPr>
          <w:rStyle w:val="Accentuation"/>
          <w:rFonts w:ascii="Georgia" w:hAnsi="Georgia"/>
        </w:rPr>
        <w:t xml:space="preserve"> pour raison de jour férié ou autre motif décidé par l'association, la tarification sera faite au prorata du nombre de jours d'ouvertures.</w:t>
      </w:r>
    </w:p>
    <w:p w:rsidR="001915B9" w:rsidRDefault="001915B9" w:rsidP="001915B9">
      <w:pPr>
        <w:pStyle w:val="NormalWeb"/>
        <w:jc w:val="both"/>
      </w:pPr>
      <w:r>
        <w:t> </w:t>
      </w:r>
    </w:p>
    <w:p w:rsidR="001915B9" w:rsidRDefault="001915B9" w:rsidP="001915B9">
      <w:pPr>
        <w:pStyle w:val="NormalWeb"/>
        <w:jc w:val="both"/>
      </w:pPr>
      <w:r>
        <w:rPr>
          <w:rStyle w:val="lev"/>
          <w:rFonts w:ascii="Georgia" w:hAnsi="Georgia"/>
        </w:rPr>
        <w:t>Il vous est possible de nous régler</w:t>
      </w:r>
      <w:r>
        <w:rPr>
          <w:rFonts w:ascii="Georgia" w:hAnsi="Georgia"/>
        </w:rPr>
        <w:t xml:space="preserve"> sous différentes formes : Espèces, Chèques, Chèques ANCV et Tickets loisirs ville de Besançon (uniquement accessibles aux Bisontins). Nous acceptons les règlements différés au nombre de deux maximum, dont un premier versement dès l’inscription.</w:t>
      </w:r>
    </w:p>
    <w:p w:rsidR="001915B9" w:rsidRDefault="001915B9" w:rsidP="001915B9">
      <w:pPr>
        <w:pStyle w:val="NormalWeb"/>
        <w:jc w:val="both"/>
      </w:pPr>
      <w:r>
        <w:t> </w:t>
      </w:r>
    </w:p>
    <w:p w:rsidR="001915B9" w:rsidRDefault="001915B9" w:rsidP="001915B9">
      <w:pPr>
        <w:pStyle w:val="NormalWeb"/>
        <w:jc w:val="both"/>
      </w:pPr>
      <w:r>
        <w:rPr>
          <w:rStyle w:val="lev"/>
          <w:rFonts w:ascii="Georgia" w:hAnsi="Georgia"/>
        </w:rPr>
        <w:lastRenderedPageBreak/>
        <w:t>Pour toute nouvelle inscription au cours de l'année civile</w:t>
      </w:r>
      <w:r>
        <w:rPr>
          <w:rFonts w:ascii="Georgia" w:hAnsi="Georgia"/>
        </w:rPr>
        <w:t>, des frais de dossier vous seront demandés. Ils seront de 6 euros pour les Bisontins, et de 12 euros pour les non Bisontins, et à régler à part de la première inscription de votre enfant. Ces frais ne sont nécessaires qu’une fois par famille, et par année, et servent à la gestion des pièces administratives et comptables.   </w:t>
      </w:r>
    </w:p>
    <w:p w:rsidR="001915B9" w:rsidRDefault="001915B9" w:rsidP="001915B9">
      <w:pPr>
        <w:pStyle w:val="NormalWeb"/>
        <w:jc w:val="both"/>
      </w:pPr>
      <w:r>
        <w:rPr>
          <w:rStyle w:val="lev"/>
          <w:rFonts w:ascii="Georgia" w:hAnsi="Georgia"/>
        </w:rPr>
        <w:t> </w:t>
      </w:r>
    </w:p>
    <w:p w:rsidR="001915B9" w:rsidRDefault="001915B9" w:rsidP="001915B9">
      <w:pPr>
        <w:pStyle w:val="NormalWeb"/>
        <w:jc w:val="center"/>
      </w:pPr>
      <w:r>
        <w:rPr>
          <w:rStyle w:val="lev"/>
          <w:rFonts w:ascii="Georgia" w:hAnsi="Georgia"/>
          <w:sz w:val="28"/>
          <w:szCs w:val="28"/>
          <w:u w:val="single"/>
        </w:rPr>
        <w:t>Informations diverses</w:t>
      </w:r>
    </w:p>
    <w:p w:rsidR="001915B9" w:rsidRDefault="001915B9" w:rsidP="001915B9">
      <w:pPr>
        <w:pStyle w:val="NormalWeb"/>
        <w:jc w:val="center"/>
      </w:pPr>
      <w:r>
        <w:t> </w:t>
      </w:r>
    </w:p>
    <w:p w:rsidR="001915B9" w:rsidRDefault="001915B9" w:rsidP="001915B9">
      <w:pPr>
        <w:pStyle w:val="NormalWeb"/>
        <w:jc w:val="both"/>
      </w:pPr>
      <w:r>
        <w:rPr>
          <w:rStyle w:val="lev"/>
          <w:rFonts w:ascii="Georgia" w:hAnsi="Georgia"/>
        </w:rPr>
        <w:t>IMPORTANT :</w:t>
      </w:r>
      <w:r>
        <w:rPr>
          <w:rFonts w:ascii="Georgia" w:hAnsi="Georgia"/>
        </w:rPr>
        <w:t xml:space="preserve"> en saison estivale, une casquette ou un chapeau seront obligatoire pour toute activité extérieure. Nous ne prêtons aucun d’entre eux. Merci de votre compréhension.</w:t>
      </w:r>
    </w:p>
    <w:p w:rsidR="001915B9" w:rsidRDefault="001915B9" w:rsidP="001915B9">
      <w:pPr>
        <w:pStyle w:val="NormalWeb"/>
        <w:jc w:val="both"/>
      </w:pPr>
      <w:r>
        <w:rPr>
          <w:rFonts w:ascii="Georgia" w:hAnsi="Georgia"/>
        </w:rPr>
        <w:t>En plus d’une tenue adaptée à la pratique sportive, nous vous demandons de fournir à votre enfant une bouteille d’eau ou gourde marquée à son nom.</w:t>
      </w:r>
    </w:p>
    <w:p w:rsidR="001915B9" w:rsidRDefault="001915B9" w:rsidP="001915B9">
      <w:pPr>
        <w:pStyle w:val="NormalWeb"/>
        <w:jc w:val="both"/>
      </w:pPr>
      <w:r>
        <w:rPr>
          <w:rFonts w:ascii="Georgia" w:hAnsi="Georgia"/>
        </w:rPr>
        <w:t>En cas d’annulation de votre part, plus de 7 jours ouvrés avant l’accueil de votre enfant, la somme versée vous sera rendue dans sa globalité. Passé ce délai, nous serons dans l’obligation de conserver le montant total réglé.</w:t>
      </w:r>
    </w:p>
    <w:p w:rsidR="001915B9" w:rsidRDefault="001915B9" w:rsidP="001915B9">
      <w:pPr>
        <w:pStyle w:val="NormalWeb"/>
        <w:jc w:val="both"/>
      </w:pPr>
      <w:r>
        <w:rPr>
          <w:rFonts w:ascii="Georgia" w:hAnsi="Georgia"/>
        </w:rPr>
        <w:t>En cas de maladie ou blessures de votre enfant, pour toute présentation d’un certificat médical nous ne facturerons pas les journées d’absences.</w:t>
      </w:r>
    </w:p>
    <w:p w:rsidR="001915B9" w:rsidRDefault="001915B9" w:rsidP="001915B9">
      <w:pPr>
        <w:pStyle w:val="NormalWeb"/>
        <w:jc w:val="both"/>
      </w:pPr>
      <w:r>
        <w:rPr>
          <w:rFonts w:ascii="Georgia" w:hAnsi="Georgia"/>
        </w:rPr>
        <w:t xml:space="preserve">En cas d’annulation par l’association du </w:t>
      </w:r>
      <w:proofErr w:type="spellStart"/>
      <w:r>
        <w:rPr>
          <w:rFonts w:ascii="Georgia" w:hAnsi="Georgia"/>
        </w:rPr>
        <w:t>Vesontio</w:t>
      </w:r>
      <w:proofErr w:type="spellEnd"/>
      <w:r>
        <w:rPr>
          <w:rFonts w:ascii="Georgia" w:hAnsi="Georgia"/>
        </w:rPr>
        <w:t xml:space="preserve"> Sports Vacances, du séjour ou l’accueil auquel votre enfant est inscrit, nous proposerons dans la mesure du possible une solution de remplacement. Dans le cas où cela ne serait pas possible, vous serez remboursés de la totalité des sommes versées.</w:t>
      </w:r>
    </w:p>
    <w:p w:rsidR="001915B9" w:rsidRDefault="001915B9" w:rsidP="001915B9">
      <w:pPr>
        <w:pStyle w:val="NormalWeb"/>
        <w:jc w:val="both"/>
      </w:pPr>
      <w:r>
        <w:t> </w:t>
      </w:r>
    </w:p>
    <w:p w:rsidR="001915B9" w:rsidRDefault="001915B9" w:rsidP="001915B9">
      <w:pPr>
        <w:pStyle w:val="NormalWeb"/>
        <w:jc w:val="center"/>
      </w:pPr>
      <w:r>
        <w:rPr>
          <w:rFonts w:ascii="Georgia" w:hAnsi="Georgia"/>
        </w:rPr>
        <w:t>Si vous désirez plus de renseignements ou questionner notre équipe, n’hésitez pas à nous contacter :</w:t>
      </w:r>
    </w:p>
    <w:p w:rsidR="001915B9" w:rsidRDefault="001915B9" w:rsidP="001915B9">
      <w:pPr>
        <w:pStyle w:val="NormalWeb"/>
        <w:jc w:val="center"/>
      </w:pPr>
      <w:r>
        <w:t> </w:t>
      </w:r>
    </w:p>
    <w:p w:rsidR="001915B9" w:rsidRDefault="001915B9" w:rsidP="001915B9">
      <w:pPr>
        <w:pStyle w:val="NormalWeb"/>
        <w:jc w:val="center"/>
      </w:pPr>
      <w:r>
        <w:rPr>
          <w:rFonts w:ascii="Georgia" w:hAnsi="Georgia"/>
        </w:rPr>
        <w:t>Par courrier : </w:t>
      </w:r>
      <w:proofErr w:type="spellStart"/>
      <w:r>
        <w:rPr>
          <w:rFonts w:ascii="Georgia" w:hAnsi="Georgia"/>
        </w:rPr>
        <w:t>Vesontio</w:t>
      </w:r>
      <w:proofErr w:type="spellEnd"/>
      <w:r>
        <w:rPr>
          <w:rFonts w:ascii="Georgia" w:hAnsi="Georgia"/>
        </w:rPr>
        <w:t xml:space="preserve"> Sports Vacances, 14 rue violet, Espace Simone de Beauvoir, 25000 Besançon</w:t>
      </w:r>
    </w:p>
    <w:p w:rsidR="001915B9" w:rsidRDefault="001915B9" w:rsidP="001915B9">
      <w:pPr>
        <w:pStyle w:val="NormalWeb"/>
        <w:jc w:val="center"/>
      </w:pPr>
      <w:r>
        <w:rPr>
          <w:rFonts w:ascii="Georgia" w:hAnsi="Georgia"/>
        </w:rPr>
        <w:t>Par mail : </w:t>
      </w:r>
      <w:hyperlink r:id="rId11" w:history="1">
        <w:r>
          <w:rPr>
            <w:rStyle w:val="Lienhypertexte"/>
            <w:rFonts w:ascii="Georgia" w:hAnsi="Georgia"/>
          </w:rPr>
          <w:t>contact@vesontiosportsvacances.com</w:t>
        </w:r>
      </w:hyperlink>
    </w:p>
    <w:p w:rsidR="001915B9" w:rsidRDefault="001915B9" w:rsidP="001915B9">
      <w:pPr>
        <w:pStyle w:val="NormalWeb"/>
        <w:jc w:val="center"/>
      </w:pPr>
      <w:r>
        <w:rPr>
          <w:rFonts w:ascii="Georgia" w:hAnsi="Georgia"/>
        </w:rPr>
        <w:t>Par téléphone : Du lundi au vendredi, de 9h00 à 17h00 au 06.33.66.83.08 </w:t>
      </w:r>
    </w:p>
    <w:p w:rsidR="001915B9" w:rsidRDefault="001915B9" w:rsidP="001915B9">
      <w:pPr>
        <w:pStyle w:val="NormalWeb"/>
        <w:jc w:val="center"/>
      </w:pPr>
      <w:r>
        <w:t> </w:t>
      </w:r>
    </w:p>
    <w:p w:rsidR="000261B5" w:rsidRPr="001915B9" w:rsidRDefault="000261B5" w:rsidP="001915B9"/>
    <w:sectPr w:rsidR="000261B5" w:rsidRPr="00191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7D4F"/>
    <w:multiLevelType w:val="multilevel"/>
    <w:tmpl w:val="13E82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D0B14"/>
    <w:multiLevelType w:val="multilevel"/>
    <w:tmpl w:val="84FEA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D1D94"/>
    <w:multiLevelType w:val="hybridMultilevel"/>
    <w:tmpl w:val="CC0EC002"/>
    <w:lvl w:ilvl="0" w:tplc="A5042234">
      <w:start w:val="1"/>
      <w:numFmt w:val="bullet"/>
      <w:lvlText w:val=""/>
      <w:lvlJc w:val="left"/>
      <w:pPr>
        <w:ind w:left="720" w:hanging="360"/>
      </w:pPr>
      <w:rPr>
        <w:rFonts w:ascii="Symbol" w:hAnsi="Symbol" w:hint="default"/>
      </w:rPr>
    </w:lvl>
    <w:lvl w:ilvl="1" w:tplc="932692BA">
      <w:start w:val="1"/>
      <w:numFmt w:val="bullet"/>
      <w:lvlText w:val="o"/>
      <w:lvlJc w:val="left"/>
      <w:pPr>
        <w:ind w:left="1440" w:hanging="360"/>
      </w:pPr>
      <w:rPr>
        <w:rFonts w:ascii="Courier New" w:hAnsi="Courier New" w:hint="default"/>
      </w:rPr>
    </w:lvl>
    <w:lvl w:ilvl="2" w:tplc="6CFC8300">
      <w:start w:val="1"/>
      <w:numFmt w:val="bullet"/>
      <w:lvlText w:val=""/>
      <w:lvlJc w:val="left"/>
      <w:pPr>
        <w:ind w:left="2160" w:hanging="360"/>
      </w:pPr>
      <w:rPr>
        <w:rFonts w:ascii="Wingdings" w:hAnsi="Wingdings" w:hint="default"/>
      </w:rPr>
    </w:lvl>
    <w:lvl w:ilvl="3" w:tplc="F724E322">
      <w:start w:val="1"/>
      <w:numFmt w:val="bullet"/>
      <w:lvlText w:val=""/>
      <w:lvlJc w:val="left"/>
      <w:pPr>
        <w:ind w:left="2880" w:hanging="360"/>
      </w:pPr>
      <w:rPr>
        <w:rFonts w:ascii="Symbol" w:hAnsi="Symbol" w:hint="default"/>
      </w:rPr>
    </w:lvl>
    <w:lvl w:ilvl="4" w:tplc="4AA40878">
      <w:start w:val="1"/>
      <w:numFmt w:val="bullet"/>
      <w:lvlText w:val="o"/>
      <w:lvlJc w:val="left"/>
      <w:pPr>
        <w:ind w:left="3600" w:hanging="360"/>
      </w:pPr>
      <w:rPr>
        <w:rFonts w:ascii="Courier New" w:hAnsi="Courier New" w:hint="default"/>
      </w:rPr>
    </w:lvl>
    <w:lvl w:ilvl="5" w:tplc="2D766600">
      <w:start w:val="1"/>
      <w:numFmt w:val="bullet"/>
      <w:lvlText w:val=""/>
      <w:lvlJc w:val="left"/>
      <w:pPr>
        <w:ind w:left="4320" w:hanging="360"/>
      </w:pPr>
      <w:rPr>
        <w:rFonts w:ascii="Wingdings" w:hAnsi="Wingdings" w:hint="default"/>
      </w:rPr>
    </w:lvl>
    <w:lvl w:ilvl="6" w:tplc="6FC20580">
      <w:start w:val="1"/>
      <w:numFmt w:val="bullet"/>
      <w:lvlText w:val=""/>
      <w:lvlJc w:val="left"/>
      <w:pPr>
        <w:ind w:left="5040" w:hanging="360"/>
      </w:pPr>
      <w:rPr>
        <w:rFonts w:ascii="Symbol" w:hAnsi="Symbol" w:hint="default"/>
      </w:rPr>
    </w:lvl>
    <w:lvl w:ilvl="7" w:tplc="6E9E15C6">
      <w:start w:val="1"/>
      <w:numFmt w:val="bullet"/>
      <w:lvlText w:val="o"/>
      <w:lvlJc w:val="left"/>
      <w:pPr>
        <w:ind w:left="5760" w:hanging="360"/>
      </w:pPr>
      <w:rPr>
        <w:rFonts w:ascii="Courier New" w:hAnsi="Courier New" w:hint="default"/>
      </w:rPr>
    </w:lvl>
    <w:lvl w:ilvl="8" w:tplc="D4F8B52C">
      <w:start w:val="1"/>
      <w:numFmt w:val="bullet"/>
      <w:lvlText w:val=""/>
      <w:lvlJc w:val="left"/>
      <w:pPr>
        <w:ind w:left="6480" w:hanging="360"/>
      </w:pPr>
      <w:rPr>
        <w:rFonts w:ascii="Wingdings" w:hAnsi="Wingdings" w:hint="default"/>
      </w:rPr>
    </w:lvl>
  </w:abstractNum>
  <w:abstractNum w:abstractNumId="3">
    <w:nsid w:val="39385E8D"/>
    <w:multiLevelType w:val="multilevel"/>
    <w:tmpl w:val="3FA40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33E5C"/>
    <w:multiLevelType w:val="multilevel"/>
    <w:tmpl w:val="0DE21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2C05B1"/>
    <w:multiLevelType w:val="hybridMultilevel"/>
    <w:tmpl w:val="08BA17DC"/>
    <w:lvl w:ilvl="0" w:tplc="D29C5762">
      <w:start w:val="1"/>
      <w:numFmt w:val="bullet"/>
      <w:lvlText w:val=""/>
      <w:lvlJc w:val="left"/>
      <w:pPr>
        <w:ind w:left="720" w:hanging="360"/>
      </w:pPr>
      <w:rPr>
        <w:rFonts w:ascii="Symbol" w:hAnsi="Symbol" w:hint="default"/>
      </w:rPr>
    </w:lvl>
    <w:lvl w:ilvl="1" w:tplc="D0D8A128">
      <w:start w:val="1"/>
      <w:numFmt w:val="bullet"/>
      <w:lvlText w:val="o"/>
      <w:lvlJc w:val="left"/>
      <w:pPr>
        <w:ind w:left="1440" w:hanging="360"/>
      </w:pPr>
      <w:rPr>
        <w:rFonts w:ascii="Courier New" w:hAnsi="Courier New" w:hint="default"/>
      </w:rPr>
    </w:lvl>
    <w:lvl w:ilvl="2" w:tplc="288E5B3E">
      <w:start w:val="1"/>
      <w:numFmt w:val="bullet"/>
      <w:lvlText w:val=""/>
      <w:lvlJc w:val="left"/>
      <w:pPr>
        <w:ind w:left="2160" w:hanging="360"/>
      </w:pPr>
      <w:rPr>
        <w:rFonts w:ascii="Wingdings" w:hAnsi="Wingdings" w:hint="default"/>
      </w:rPr>
    </w:lvl>
    <w:lvl w:ilvl="3" w:tplc="F63AA948">
      <w:start w:val="1"/>
      <w:numFmt w:val="bullet"/>
      <w:lvlText w:val=""/>
      <w:lvlJc w:val="left"/>
      <w:pPr>
        <w:ind w:left="2880" w:hanging="360"/>
      </w:pPr>
      <w:rPr>
        <w:rFonts w:ascii="Symbol" w:hAnsi="Symbol" w:hint="default"/>
      </w:rPr>
    </w:lvl>
    <w:lvl w:ilvl="4" w:tplc="CDEA31A8">
      <w:start w:val="1"/>
      <w:numFmt w:val="bullet"/>
      <w:lvlText w:val="o"/>
      <w:lvlJc w:val="left"/>
      <w:pPr>
        <w:ind w:left="3600" w:hanging="360"/>
      </w:pPr>
      <w:rPr>
        <w:rFonts w:ascii="Courier New" w:hAnsi="Courier New" w:hint="default"/>
      </w:rPr>
    </w:lvl>
    <w:lvl w:ilvl="5" w:tplc="601A2530">
      <w:start w:val="1"/>
      <w:numFmt w:val="bullet"/>
      <w:lvlText w:val=""/>
      <w:lvlJc w:val="left"/>
      <w:pPr>
        <w:ind w:left="4320" w:hanging="360"/>
      </w:pPr>
      <w:rPr>
        <w:rFonts w:ascii="Wingdings" w:hAnsi="Wingdings" w:hint="default"/>
      </w:rPr>
    </w:lvl>
    <w:lvl w:ilvl="6" w:tplc="170CAC36">
      <w:start w:val="1"/>
      <w:numFmt w:val="bullet"/>
      <w:lvlText w:val=""/>
      <w:lvlJc w:val="left"/>
      <w:pPr>
        <w:ind w:left="5040" w:hanging="360"/>
      </w:pPr>
      <w:rPr>
        <w:rFonts w:ascii="Symbol" w:hAnsi="Symbol" w:hint="default"/>
      </w:rPr>
    </w:lvl>
    <w:lvl w:ilvl="7" w:tplc="48821AC2">
      <w:start w:val="1"/>
      <w:numFmt w:val="bullet"/>
      <w:lvlText w:val="o"/>
      <w:lvlJc w:val="left"/>
      <w:pPr>
        <w:ind w:left="5760" w:hanging="360"/>
      </w:pPr>
      <w:rPr>
        <w:rFonts w:ascii="Courier New" w:hAnsi="Courier New" w:hint="default"/>
      </w:rPr>
    </w:lvl>
    <w:lvl w:ilvl="8" w:tplc="CAEAEEE2">
      <w:start w:val="1"/>
      <w:numFmt w:val="bullet"/>
      <w:lvlText w:val=""/>
      <w:lvlJc w:val="left"/>
      <w:pPr>
        <w:ind w:left="6480" w:hanging="360"/>
      </w:pPr>
      <w:rPr>
        <w:rFonts w:ascii="Wingdings" w:hAnsi="Wingdings" w:hint="default"/>
      </w:rPr>
    </w:lvl>
  </w:abstractNum>
  <w:abstractNum w:abstractNumId="6">
    <w:nsid w:val="6FE857EF"/>
    <w:multiLevelType w:val="hybridMultilevel"/>
    <w:tmpl w:val="7DDE0CC6"/>
    <w:lvl w:ilvl="0" w:tplc="8576A3A2">
      <w:start w:val="1"/>
      <w:numFmt w:val="bullet"/>
      <w:lvlText w:val=""/>
      <w:lvlJc w:val="left"/>
      <w:pPr>
        <w:ind w:left="720" w:hanging="360"/>
      </w:pPr>
      <w:rPr>
        <w:rFonts w:ascii="Symbol" w:hAnsi="Symbol" w:hint="default"/>
      </w:rPr>
    </w:lvl>
    <w:lvl w:ilvl="1" w:tplc="09EE3950">
      <w:start w:val="1"/>
      <w:numFmt w:val="bullet"/>
      <w:lvlText w:val="o"/>
      <w:lvlJc w:val="left"/>
      <w:pPr>
        <w:ind w:left="1440" w:hanging="360"/>
      </w:pPr>
      <w:rPr>
        <w:rFonts w:ascii="Courier New" w:hAnsi="Courier New" w:hint="default"/>
      </w:rPr>
    </w:lvl>
    <w:lvl w:ilvl="2" w:tplc="3BCA13F2">
      <w:start w:val="1"/>
      <w:numFmt w:val="bullet"/>
      <w:lvlText w:val=""/>
      <w:lvlJc w:val="left"/>
      <w:pPr>
        <w:ind w:left="2160" w:hanging="360"/>
      </w:pPr>
      <w:rPr>
        <w:rFonts w:ascii="Wingdings" w:hAnsi="Wingdings" w:hint="default"/>
      </w:rPr>
    </w:lvl>
    <w:lvl w:ilvl="3" w:tplc="A43C1DB6">
      <w:start w:val="1"/>
      <w:numFmt w:val="bullet"/>
      <w:lvlText w:val=""/>
      <w:lvlJc w:val="left"/>
      <w:pPr>
        <w:ind w:left="2880" w:hanging="360"/>
      </w:pPr>
      <w:rPr>
        <w:rFonts w:ascii="Symbol" w:hAnsi="Symbol" w:hint="default"/>
      </w:rPr>
    </w:lvl>
    <w:lvl w:ilvl="4" w:tplc="16005C96">
      <w:start w:val="1"/>
      <w:numFmt w:val="bullet"/>
      <w:lvlText w:val="o"/>
      <w:lvlJc w:val="left"/>
      <w:pPr>
        <w:ind w:left="3600" w:hanging="360"/>
      </w:pPr>
      <w:rPr>
        <w:rFonts w:ascii="Courier New" w:hAnsi="Courier New" w:hint="default"/>
      </w:rPr>
    </w:lvl>
    <w:lvl w:ilvl="5" w:tplc="6A640B1E">
      <w:start w:val="1"/>
      <w:numFmt w:val="bullet"/>
      <w:lvlText w:val=""/>
      <w:lvlJc w:val="left"/>
      <w:pPr>
        <w:ind w:left="4320" w:hanging="360"/>
      </w:pPr>
      <w:rPr>
        <w:rFonts w:ascii="Wingdings" w:hAnsi="Wingdings" w:hint="default"/>
      </w:rPr>
    </w:lvl>
    <w:lvl w:ilvl="6" w:tplc="E9CCFDB4">
      <w:start w:val="1"/>
      <w:numFmt w:val="bullet"/>
      <w:lvlText w:val=""/>
      <w:lvlJc w:val="left"/>
      <w:pPr>
        <w:ind w:left="5040" w:hanging="360"/>
      </w:pPr>
      <w:rPr>
        <w:rFonts w:ascii="Symbol" w:hAnsi="Symbol" w:hint="default"/>
      </w:rPr>
    </w:lvl>
    <w:lvl w:ilvl="7" w:tplc="848EAD06">
      <w:start w:val="1"/>
      <w:numFmt w:val="bullet"/>
      <w:lvlText w:val="o"/>
      <w:lvlJc w:val="left"/>
      <w:pPr>
        <w:ind w:left="5760" w:hanging="360"/>
      </w:pPr>
      <w:rPr>
        <w:rFonts w:ascii="Courier New" w:hAnsi="Courier New" w:hint="default"/>
      </w:rPr>
    </w:lvl>
    <w:lvl w:ilvl="8" w:tplc="59DCC946">
      <w:start w:val="1"/>
      <w:numFmt w:val="bullet"/>
      <w:lvlText w:val=""/>
      <w:lvlJc w:val="left"/>
      <w:pPr>
        <w:ind w:left="6480" w:hanging="360"/>
      </w:pPr>
      <w:rPr>
        <w:rFonts w:ascii="Wingdings" w:hAnsi="Wingdings" w:hint="default"/>
      </w:rPr>
    </w:lvl>
  </w:abstractNum>
  <w:abstractNum w:abstractNumId="7">
    <w:nsid w:val="71E23521"/>
    <w:multiLevelType w:val="multilevel"/>
    <w:tmpl w:val="FE964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3"/>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65"/>
    <w:rsid w:val="000261B5"/>
    <w:rsid w:val="001915B9"/>
    <w:rsid w:val="004730BE"/>
    <w:rsid w:val="004C67CB"/>
    <w:rsid w:val="007209E6"/>
    <w:rsid w:val="008B6F37"/>
    <w:rsid w:val="00C26A31"/>
    <w:rsid w:val="00DD5465"/>
    <w:rsid w:val="00E24004"/>
    <w:rsid w:val="00E859F3"/>
    <w:rsid w:val="00EF6015"/>
    <w:rsid w:val="00FC0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61B5"/>
    <w:rPr>
      <w:color w:val="0000FF" w:themeColor="hyperlink"/>
      <w:u w:val="single"/>
    </w:rPr>
  </w:style>
  <w:style w:type="table" w:customStyle="1" w:styleId="GridTable1LightAccent1">
    <w:name w:val="Grid Table 1 Light Accent 1"/>
    <w:basedOn w:val="TableauNormal"/>
    <w:uiPriority w:val="46"/>
    <w:rsid w:val="000261B5"/>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aragraphedeliste">
    <w:name w:val="List Paragraph"/>
    <w:basedOn w:val="Normal"/>
    <w:uiPriority w:val="34"/>
    <w:qFormat/>
    <w:rsid w:val="000261B5"/>
    <w:pPr>
      <w:spacing w:after="160" w:line="259" w:lineRule="auto"/>
      <w:ind w:left="720"/>
      <w:contextualSpacing/>
    </w:pPr>
  </w:style>
  <w:style w:type="character" w:styleId="Accentuation">
    <w:name w:val="Emphasis"/>
    <w:basedOn w:val="Policepardfaut"/>
    <w:uiPriority w:val="20"/>
    <w:qFormat/>
    <w:rsid w:val="001915B9"/>
    <w:rPr>
      <w:i/>
      <w:iCs/>
    </w:rPr>
  </w:style>
  <w:style w:type="paragraph" w:styleId="NormalWeb">
    <w:name w:val="Normal (Web)"/>
    <w:basedOn w:val="Normal"/>
    <w:uiPriority w:val="99"/>
    <w:unhideWhenUsed/>
    <w:rsid w:val="001915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915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61B5"/>
    <w:rPr>
      <w:color w:val="0000FF" w:themeColor="hyperlink"/>
      <w:u w:val="single"/>
    </w:rPr>
  </w:style>
  <w:style w:type="table" w:customStyle="1" w:styleId="GridTable1LightAccent1">
    <w:name w:val="Grid Table 1 Light Accent 1"/>
    <w:basedOn w:val="TableauNormal"/>
    <w:uiPriority w:val="46"/>
    <w:rsid w:val="000261B5"/>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aragraphedeliste">
    <w:name w:val="List Paragraph"/>
    <w:basedOn w:val="Normal"/>
    <w:uiPriority w:val="34"/>
    <w:qFormat/>
    <w:rsid w:val="000261B5"/>
    <w:pPr>
      <w:spacing w:after="160" w:line="259" w:lineRule="auto"/>
      <w:ind w:left="720"/>
      <w:contextualSpacing/>
    </w:pPr>
  </w:style>
  <w:style w:type="character" w:styleId="Accentuation">
    <w:name w:val="Emphasis"/>
    <w:basedOn w:val="Policepardfaut"/>
    <w:uiPriority w:val="20"/>
    <w:qFormat/>
    <w:rsid w:val="001915B9"/>
    <w:rPr>
      <w:i/>
      <w:iCs/>
    </w:rPr>
  </w:style>
  <w:style w:type="paragraph" w:styleId="NormalWeb">
    <w:name w:val="Normal (Web)"/>
    <w:basedOn w:val="Normal"/>
    <w:uiPriority w:val="99"/>
    <w:unhideWhenUsed/>
    <w:rsid w:val="001915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915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1233">
      <w:bodyDiv w:val="1"/>
      <w:marLeft w:val="0"/>
      <w:marRight w:val="0"/>
      <w:marTop w:val="0"/>
      <w:marBottom w:val="0"/>
      <w:divBdr>
        <w:top w:val="none" w:sz="0" w:space="0" w:color="auto"/>
        <w:left w:val="none" w:sz="0" w:space="0" w:color="auto"/>
        <w:bottom w:val="none" w:sz="0" w:space="0" w:color="auto"/>
        <w:right w:val="none" w:sz="0" w:space="0" w:color="auto"/>
      </w:divBdr>
    </w:div>
    <w:div w:id="195986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cueil-de-loisirs/vacances-d-ete-2021-programmes-detail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disponibles%20dans%20l'onglet%20%22documents%20t&#233;l&#233;chargeables%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isponibles%20dans%20l'onglet%20%22documents%20t&#233;l&#233;chargeables%22." TargetMode="External"/><Relationship Id="rId11" Type="http://schemas.openxmlformats.org/officeDocument/2006/relationships/hyperlink" Target="mailto:contact@vesontiosportsvacances.com" TargetMode="External"/><Relationship Id="rId5" Type="http://schemas.openxmlformats.org/officeDocument/2006/relationships/webSettings" Target="webSettings.xml"/><Relationship Id="rId10" Type="http://schemas.openxmlformats.org/officeDocument/2006/relationships/hyperlink" Target="documents-telechargeables.html" TargetMode="External"/><Relationship Id="rId4" Type="http://schemas.openxmlformats.org/officeDocument/2006/relationships/settings" Target="settings.xml"/><Relationship Id="rId9" Type="http://schemas.openxmlformats.org/officeDocument/2006/relationships/hyperlink" Target="disponibles%20dans%20l'onglet%20%22documents%20t&#233;l&#233;chargeables%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3</Pages>
  <Words>844</Words>
  <Characters>4648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Toshiba</cp:lastModifiedBy>
  <cp:revision>4</cp:revision>
  <dcterms:created xsi:type="dcterms:W3CDTF">2018-05-14T05:51:00Z</dcterms:created>
  <dcterms:modified xsi:type="dcterms:W3CDTF">2021-06-08T08:05:00Z</dcterms:modified>
</cp:coreProperties>
</file>